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F98AB">
      <w:pPr>
        <w:jc w:val="center"/>
        <w:rPr>
          <w:rFonts w:hint="eastAsia" w:ascii="方正小标宋简体" w:hAnsi="方正小标宋简体" w:eastAsia="方正小标宋简体" w:cs="方正小标宋简体"/>
          <w:sz w:val="32"/>
          <w:szCs w:val="40"/>
        </w:rPr>
      </w:pPr>
      <w:bookmarkStart w:id="0" w:name="_GoBack"/>
      <w:r>
        <w:rPr>
          <w:rFonts w:hint="eastAsia" w:ascii="方正小标宋简体" w:hAnsi="方正小标宋简体" w:eastAsia="方正小标宋简体" w:cs="方正小标宋简体"/>
          <w:sz w:val="32"/>
          <w:szCs w:val="40"/>
        </w:rPr>
        <w:t>2025年国家社会科学基金重大项目招标公告</w:t>
      </w:r>
    </w:p>
    <w:bookmarkEnd w:id="0"/>
    <w:p w14:paraId="37C08B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2025年国家社会科学基金重大项目面向全国公开招标，现将有关事项公告如下。</w:t>
      </w:r>
    </w:p>
    <w:p w14:paraId="101AD5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一、招标单位</w:t>
      </w:r>
      <w:r>
        <w:rPr>
          <w:rFonts w:hint="eastAsia" w:asciiTheme="minorEastAsia" w:hAnsiTheme="minorEastAsia" w:cstheme="minorEastAsia"/>
          <w:sz w:val="28"/>
          <w:szCs w:val="28"/>
          <w:lang w:val="en-US" w:eastAsia="zh-CN"/>
        </w:rPr>
        <w:t xml:space="preserve">         </w:t>
      </w:r>
    </w:p>
    <w:p w14:paraId="048FF0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全国哲学社会科学工作办公室</w:t>
      </w:r>
    </w:p>
    <w:p w14:paraId="5645DD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二、招标对象</w:t>
      </w:r>
    </w:p>
    <w:p w14:paraId="73FCB1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14:paraId="5E5DA1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三、招标工作总的要求</w:t>
      </w:r>
    </w:p>
    <w:p w14:paraId="636962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以对推进党的理论创新和中国式现代化具有学术支撑作用的重大理论和现实问题、对中国特色哲学社会科学发展和构建中国哲学社会科学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14:paraId="0B723E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四、招标数量和资助额度</w:t>
      </w:r>
    </w:p>
    <w:p w14:paraId="1BFF8A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批次重大项目共发布315个招标选题。除方向性选题外，每个招标选题原则上确立1-2项中标课题，资助额度为每项60-80万元。如获中标，将在立项两年后进行中期检查评估，对研究进展顺利、阶段性成果丰硕且后续研究中存在较大经费缺口的项目择优予以滚动资助。</w:t>
      </w:r>
    </w:p>
    <w:p w14:paraId="6E5C45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五、投标资格要求</w:t>
      </w:r>
    </w:p>
    <w:p w14:paraId="79654A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（一）责任单位须具备下列条件：</w:t>
      </w:r>
    </w:p>
    <w:p w14:paraId="32CDBE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1.在相关研究领域具有较强的科研力量和深厚的学术积累；</w:t>
      </w:r>
    </w:p>
    <w:p w14:paraId="7D94D9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2.设有专门负责科研管理工作的职能部门；</w:t>
      </w:r>
    </w:p>
    <w:p w14:paraId="1BC433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3.能够为开展重大项目研究工作提供良好条件。</w:t>
      </w:r>
    </w:p>
    <w:p w14:paraId="29DB0D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（二）投标人须具备下列条件：</w:t>
      </w:r>
    </w:p>
    <w:p w14:paraId="346402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1A4D2D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研国家社会科学基金项目，马克思主义理论研究和建设工程重大项目及其他国家级重大科研项目，教育部哲学社会科学研究重大课题攻关项目的负责人，不能作为首席专家参加本次投标。申报2025年国家社会科学基金年度项目的申请人，不能投标本次国家社会科学基金重大项目。</w:t>
      </w:r>
    </w:p>
    <w:p w14:paraId="0A38EA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会科学基金重大项目、重大研究专项项目及教育部哲学社会科学研究重大课题攻关项目的负责人，不得作为子课题负责人参与本次投标。</w:t>
      </w:r>
    </w:p>
    <w:p w14:paraId="13ACEC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六、投标课题要求</w:t>
      </w:r>
    </w:p>
    <w:p w14:paraId="1CBE74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须按照本《招标公告》发布的招标选题（附后）投标。本次招标选题分为方向性选题（带*）和具体选题。投标方向性选题的，可立足自身研究基础，围绕选题方向选择不同视角自拟题目申报；投标具体选题的，原则上不能修改选题表述，如确有需要可进行适当微调，但不得大幅压缩或改变研究内容，自选课题不予受理。本次投标须按照新修订的《2025年国家社会科学基金重大项目投标书》（2025年5月制，以下简称《投标书》）规定的内容和要求填写申报材料，填报此前版本无效。《投标书》要突出课题论证设计部分，重点介绍总体研究框架和预期目标，课题研究思路、研究重点和创新之处，字数不得超过《投标书》限定要求。</w:t>
      </w:r>
    </w:p>
    <w:p w14:paraId="35103E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14:paraId="2930F8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3.投标人须提交300字以内的《选题说明》，简洁明了地说明投标课题所要研究和解决的问题。</w:t>
      </w:r>
    </w:p>
    <w:p w14:paraId="39E7AB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4.投标人须提交3篇与申报选题研究领域相关的代表性成果（论文或专著），作为评审立项的重要参考。</w:t>
      </w:r>
    </w:p>
    <w:p w14:paraId="1EB72E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5.投标人要熟知国内外相关领域研究前沿动态，具备扎实的研究基础和丰富的相关前期研究成果。除必要的学术史梳理或综述外，应着重阐明本课题设计相对于已有研究的独到学术价值、应用价值和社会意义。</w:t>
      </w:r>
    </w:p>
    <w:p w14:paraId="170E6E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人要树立鲜明的问题导向和创新意识，在框架设计、研究思路、主要内容、基本观点、研究方法等方面，体现创新的学术思想、独到的学术见解和可能取得的突破。注重采取多学科研究方法和组建跨学科研究团队。注重发挥重大项目在科研育人方面的重要作用。</w:t>
      </w:r>
    </w:p>
    <w:p w14:paraId="247144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7.项目完成时间根据研究工作的实际需要确定，一般应在3-5年完成，少数研究任务艰巨、规模较大、周期较长的课题可视实际需要适当延期。</w:t>
      </w:r>
    </w:p>
    <w:p w14:paraId="431C1D1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p>
    <w:p w14:paraId="704A37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七、投标纪律要求</w:t>
      </w:r>
    </w:p>
    <w:p w14:paraId="039B2B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1.责任单位和投标人要加强审核，切实把好政治方向关和学术质量关。各地社科管理部门和在京委托管理机构要按工作程序对《投标书》、投标人及科研团队进行资格审查，合格的予以报送。</w:t>
      </w:r>
    </w:p>
    <w:p w14:paraId="59E890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554605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0F5278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4.投标人可提出2名以内建议回避评审专家，我办将根据评审工作实际情况予以考虑。</w:t>
      </w:r>
    </w:p>
    <w:p w14:paraId="1B1A9A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八、时间安排</w:t>
      </w:r>
    </w:p>
    <w:p w14:paraId="39DE7F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国家社会科学基金重大项目网络申报系统于7月10日零时至7月25日17时开放，在此期间投标人可登录国家社会科学基金科研创新服务管理平台(https://xm.npopss-cn.gov.cn)，并按规定要求填写申报信息（已有账号者无需再次注册）。逾期系统自动关闭，不再受理申报。</w:t>
      </w:r>
    </w:p>
    <w:p w14:paraId="11B2EB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国家社会科学基金科研创新服务管理平台中的“项目申报系统”为本次申报的唯一网络平台。有关申报系统及技术问题请咨询400-800-1636，电子信箱：support@e-plugger.com。</w:t>
      </w:r>
    </w:p>
    <w:p w14:paraId="20C73D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2.省级社科管理部门、在京委托管理机构须于8月1日17时前将审核通过的《投标书》报送我办，并确保数据的真实性、完整性和一致性。</w:t>
      </w:r>
    </w:p>
    <w:p w14:paraId="7D289A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3.全国社科工作办对《投标书》进行资格审查，组织专家对通过资格审查的投标材料进行评审，提出建议中标课题名单并按程序立项。</w:t>
      </w:r>
    </w:p>
    <w:p w14:paraId="76EF0B96">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p>
    <w:p w14:paraId="07F1691E">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全国哲学社会科学工作办公室</w:t>
      </w:r>
    </w:p>
    <w:p w14:paraId="62BE7875">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2025年5月26日</w:t>
      </w:r>
    </w:p>
    <w:p w14:paraId="4B70492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14:paraId="02B83F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"http://download.people.com.cn/dangwang/one17482426991.pdf" \t "http://www.nopss.gov.cn/n1/2025/0526/_blank"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2025年国家社会科学基金重大项目招标选题</w:t>
      </w:r>
      <w:r>
        <w:rPr>
          <w:rFonts w:hint="eastAsia" w:asciiTheme="minorEastAsia" w:hAnsiTheme="minorEastAsia" w:eastAsiaTheme="minorEastAsia" w:cstheme="minorEastAsia"/>
          <w:sz w:val="28"/>
          <w:szCs w:val="28"/>
        </w:rPr>
        <w:fldChar w:fldCharType="end"/>
      </w:r>
    </w:p>
    <w:p w14:paraId="5A5023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"http://download.people.com.cn/dangwang/one17482427541.docx" \t "http://www.nopss.gov.cn/n1/2025/0526/_blank"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2025年国家社会科学基金重大项目投标书</w:t>
      </w:r>
      <w:r>
        <w:rPr>
          <w:rFonts w:hint="eastAsia" w:asciiTheme="minorEastAsia" w:hAnsiTheme="minorEastAsia" w:eastAsiaTheme="minorEastAsia" w:cstheme="minorEastAsia"/>
          <w:sz w:val="28"/>
          <w:szCs w:val="28"/>
        </w:rPr>
        <w:fldChar w:fldCharType="end"/>
      </w:r>
    </w:p>
    <w:p w14:paraId="2798DA3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B1A7F"/>
    <w:rsid w:val="1D0B4E33"/>
    <w:rsid w:val="431B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2025-05-27T09:26:00Z</dcterms:created>
  <dc:creator>陈冰月</dc:creator>
  <cp:lastModifiedBy>陈冰月</cp:lastModifiedBy>
  <cp:lastPrinted>2025-05-27T09:34:12Z</cp:lastPrinted>
  <dcterms:modified xsi:type="dcterms:W3CDTF">2025-05-28T02:53:16Z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739DD6FBE4944EBE8027EEF366FC4AF7_11</vt:lpwstr>
  </property>
  <property fmtid="{D5CDD505-2E9C-101B-9397-08002B2CF9AE}" pid="4" name="KSOTemplateDocerSaveRecord">
    <vt:lpwstr>eyJoZGlkIjoiZGNjMjc1ZjI3NWQ1NzQ5NTQ5ZTVhNDZlMjViNDEwMjUiLCJ1c2VySWQiOiIxNjY1MDM5NTQ2In0=</vt:lpwstr>
  </property>
</Properties>
</file>