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35" w:rsidRDefault="006C1935" w:rsidP="006C1935">
      <w:pPr>
        <w:widowControl/>
        <w:wordWrap w:val="0"/>
        <w:spacing w:before="100" w:beforeAutospacing="1" w:after="100" w:afterAutospacing="1" w:line="375" w:lineRule="atLeast"/>
        <w:jc w:val="center"/>
        <w:rPr>
          <w:rFonts w:ascii="simsun" w:eastAsia="宋体" w:hAnsi="simsun" w:cs="宋体" w:hint="eastAsia"/>
          <w:b/>
          <w:bCs/>
          <w:color w:val="000000"/>
          <w:kern w:val="0"/>
          <w:sz w:val="24"/>
          <w:szCs w:val="24"/>
        </w:rPr>
      </w:pPr>
    </w:p>
    <w:p w:rsidR="006C1935" w:rsidRDefault="006C1935" w:rsidP="006C1935">
      <w:pPr>
        <w:widowControl/>
        <w:wordWrap w:val="0"/>
        <w:spacing w:before="100" w:beforeAutospacing="1" w:after="100" w:afterAutospacing="1" w:line="375" w:lineRule="atLeast"/>
        <w:rPr>
          <w:rFonts w:ascii="simsun" w:eastAsia="宋体" w:hAnsi="simsun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simsun" w:eastAsia="宋体" w:hAnsi="simsun" w:cs="宋体" w:hint="eastAsia"/>
          <w:b/>
          <w:bCs/>
          <w:color w:val="000000"/>
          <w:kern w:val="0"/>
          <w:sz w:val="24"/>
          <w:szCs w:val="24"/>
        </w:rPr>
        <w:t xml:space="preserve">      </w:t>
      </w:r>
      <w:r w:rsidRPr="006C1935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关于申报</w:t>
      </w:r>
      <w:r w:rsidRPr="006C1935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2018</w:t>
      </w:r>
      <w:r w:rsidRPr="006C1935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年度</w:t>
      </w:r>
      <w:r w:rsidRPr="006C1935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“</w:t>
      </w:r>
      <w:r w:rsidRPr="006C1935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江苏省社科应用研究精品工程</w:t>
      </w:r>
      <w:r w:rsidRPr="006C1935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”</w:t>
      </w:r>
      <w:r w:rsidRPr="006C1935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>课题的通知</w:t>
      </w:r>
      <w:r w:rsidRPr="006C1935"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  <w:t xml:space="preserve"> 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75" w:lineRule="atLeast"/>
        <w:rPr>
          <w:rFonts w:ascii="simsun" w:eastAsia="宋体" w:hAnsi="simsun" w:cs="宋体"/>
          <w:b/>
          <w:bCs/>
          <w:color w:val="000000"/>
          <w:kern w:val="0"/>
          <w:sz w:val="24"/>
          <w:szCs w:val="24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各市、县（市、区）社科联，省属各学会（研究会）、各高校社科处（社科联），各有关研究单位：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    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为进一步推动全省社科界加强应用对策研究，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2018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年度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江苏省社科应用研究精品工程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课题申报工作即日起启动。现将有关事项通知如下：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b/>
          <w:bCs/>
          <w:color w:val="000000"/>
          <w:kern w:val="0"/>
          <w:sz w:val="18"/>
        </w:rPr>
        <w:t xml:space="preserve">  </w:t>
      </w:r>
      <w:r w:rsidRPr="006C1935">
        <w:rPr>
          <w:rFonts w:ascii="simsun" w:eastAsia="宋体" w:hAnsi="simsun" w:cs="宋体"/>
          <w:b/>
          <w:bCs/>
          <w:color w:val="000000"/>
          <w:kern w:val="0"/>
          <w:sz w:val="18"/>
        </w:rPr>
        <w:t>一、选题要求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   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以习近平新时代中国特色社会主义思想和党的十九大精神为指导，深入贯彻落实习近平总书记视察江苏重要讲话、省委十三届三次全会、省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两会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部署，按照高质量发展要求，围绕建设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强富美高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新江苏和推进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两聚一高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新实践中的重点问题，省社科联拟定了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2018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年度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江苏省社科应用研究精品工程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课题指南（见附件）。各地、各单位及专家学者可以根据课题指南申报课题，也可进一步细化参考选题或自行确定选题。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b/>
          <w:bCs/>
          <w:color w:val="000000"/>
          <w:kern w:val="0"/>
          <w:sz w:val="18"/>
        </w:rPr>
        <w:t xml:space="preserve">   </w:t>
      </w:r>
      <w:r w:rsidRPr="006C1935">
        <w:rPr>
          <w:rFonts w:ascii="simsun" w:eastAsia="宋体" w:hAnsi="simsun" w:cs="宋体"/>
          <w:b/>
          <w:bCs/>
          <w:color w:val="000000"/>
          <w:kern w:val="0"/>
          <w:sz w:val="18"/>
        </w:rPr>
        <w:t>二、课题申报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 1.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本年度课题主要面向省属各学会（研究会）、各高校，各有关研究单位。上述单位主要以课题组暨项目负责人的组织形式申报课题。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   2.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申报时间：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4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月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18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日至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5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月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20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日。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 3.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申报方式：（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1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）申报人须在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精品工程申报系统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中填写有关信息（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http://www.js-skl.org.cn/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），下载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江苏省社科应用研究精品工程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课题《申请书》填写并上传，同时打印纸质《申请书》一式一份于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5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月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20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日前寄送至省社科联科研中心。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 4.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各市（含市属高校）、县（市、区）课题《申请书》交由各设区市社科联统一报送省社科联科研中心。省级机关、高校、研究院所、省级学会（研究会）课题《申请书》，可以由单位统一组织报送，也可以由申报者本人直接报送省社科联科研中心。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 5.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承担国家社科基金项目、教育部人文社科研究项目、省社科基金项目、省社科联研究课题尚未完成的，不得作为项目负责人申报本年度课题。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b/>
          <w:bCs/>
          <w:color w:val="000000"/>
          <w:kern w:val="0"/>
          <w:sz w:val="18"/>
        </w:rPr>
        <w:t xml:space="preserve">  </w:t>
      </w:r>
      <w:r w:rsidRPr="006C1935">
        <w:rPr>
          <w:rFonts w:ascii="simsun" w:eastAsia="宋体" w:hAnsi="simsun" w:cs="宋体"/>
          <w:b/>
          <w:bCs/>
          <w:color w:val="000000"/>
          <w:kern w:val="0"/>
          <w:sz w:val="18"/>
        </w:rPr>
        <w:t>三、立项管理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   1.2018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年度拟设立项课题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400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项。资助课题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200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项，其中，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A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类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50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项，每项资助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5000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元；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B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类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150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项，每项资助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3000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元；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C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类立项不资助课题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200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项。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 2.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申报者按要求提交课题《申请书》，经专家评审、省社科联党组审定后正式立项，签定课题项目协议，列入规范管理。资助课题经费在签定协议后下拨。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lastRenderedPageBreak/>
        <w:t xml:space="preserve"> 3.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建立项目单位和项目负责人管理责任制。各申报单位要加强课题管理，并提供配套研究经费等支持，课题经费管理参照《江苏省哲学社会科学建设专项资金管理办法（暂行）》（苏财规〔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2017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〕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29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号）。项目课题组成员要体现团队和协作精神，项目负责人要切实履行牵头组织研究的责任。</w:t>
      </w:r>
    </w:p>
    <w:p w:rsid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b/>
          <w:bCs/>
          <w:color w:val="000000"/>
          <w:kern w:val="0"/>
          <w:sz w:val="18"/>
        </w:rPr>
        <w:t xml:space="preserve">  </w:t>
      </w:r>
      <w:r w:rsidRPr="006C1935">
        <w:rPr>
          <w:rFonts w:ascii="simsun" w:eastAsia="宋体" w:hAnsi="simsun" w:cs="宋体"/>
          <w:b/>
          <w:bCs/>
          <w:color w:val="000000"/>
          <w:kern w:val="0"/>
          <w:sz w:val="18"/>
        </w:rPr>
        <w:t>四、成果结项</w:t>
      </w:r>
    </w:p>
    <w:p w:rsid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   1.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成果形式：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1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万字左右的研究报告（或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1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篇公开发表的论文）和不超过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3000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字的摘要。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   2.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完成时间：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2018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年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12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月。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 3.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结项材料：纸质版包括鉴定结项审批书、成果摘要及成果各一式一份。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 4.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课题结项采用集中评审方式，课题成果经专家评审通过后给予结项并颁发结项证书。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ind w:left="16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    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联系地址：南京市建邺路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168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号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4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号楼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413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室省社科联科研中心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邮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    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编：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210004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   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联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 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系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 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人：胡元姣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联系电话：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025-83326749/18112990330</w:t>
      </w:r>
    </w:p>
    <w:p w:rsidR="006C1935" w:rsidRDefault="006C1935" w:rsidP="006C1935">
      <w:pPr>
        <w:widowControl/>
        <w:wordWrap w:val="0"/>
        <w:spacing w:before="100" w:beforeAutospacing="1" w:after="100" w:afterAutospacing="1" w:line="360" w:lineRule="atLeast"/>
        <w:ind w:left="1620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                                                                       </w:t>
      </w:r>
    </w:p>
    <w:p w:rsidR="006C1935" w:rsidRPr="006C1935" w:rsidRDefault="006C1935" w:rsidP="006C1935">
      <w:pPr>
        <w:widowControl/>
        <w:wordWrap w:val="0"/>
        <w:spacing w:before="100" w:beforeAutospacing="1" w:after="100" w:afterAutospacing="1" w:line="360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    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附件：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1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、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2018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年度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“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江苏省社科应用研究精品工程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”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课题指南</w:t>
      </w:r>
    </w:p>
    <w:p w:rsidR="006C1935" w:rsidRPr="006C1935" w:rsidRDefault="006C1935" w:rsidP="006C1935">
      <w:pPr>
        <w:widowControl/>
        <w:wordWrap w:val="0"/>
        <w:spacing w:beforeAutospacing="1" w:afterAutospacing="1" w:line="360" w:lineRule="atLeast"/>
        <w:ind w:left="16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hyperlink r:id="rId5" w:history="1">
        <w:r>
          <w:rPr>
            <w:rFonts w:ascii="simsun" w:eastAsia="宋体" w:hAnsi="simsun" w:cs="宋体"/>
            <w:color w:val="000000"/>
            <w:kern w:val="0"/>
            <w:sz w:val="15"/>
          </w:rPr>
          <w:t>     </w:t>
        </w:r>
        <w:r w:rsidRPr="006C1935">
          <w:rPr>
            <w:rFonts w:ascii="simsun" w:eastAsia="宋体" w:hAnsi="simsun" w:cs="宋体"/>
            <w:color w:val="000000"/>
            <w:kern w:val="0"/>
            <w:sz w:val="15"/>
          </w:rPr>
          <w:t>   2</w:t>
        </w:r>
        <w:r w:rsidRPr="006C1935">
          <w:rPr>
            <w:rFonts w:ascii="simsun" w:eastAsia="宋体" w:hAnsi="simsun" w:cs="宋体"/>
            <w:color w:val="000000"/>
            <w:kern w:val="0"/>
            <w:sz w:val="15"/>
          </w:rPr>
          <w:t>、</w:t>
        </w:r>
      </w:hyperlink>
      <w:hyperlink r:id="rId6" w:history="1">
        <w:r w:rsidRPr="006C1935">
          <w:rPr>
            <w:rFonts w:ascii="simsun" w:eastAsia="宋体" w:hAnsi="simsun" w:cs="宋体"/>
            <w:color w:val="000000"/>
            <w:kern w:val="0"/>
            <w:sz w:val="15"/>
          </w:rPr>
          <w:t>“</w:t>
        </w:r>
        <w:r w:rsidRPr="006C1935">
          <w:rPr>
            <w:rFonts w:ascii="simsun" w:eastAsia="宋体" w:hAnsi="simsun" w:cs="宋体"/>
            <w:color w:val="000000"/>
            <w:kern w:val="0"/>
            <w:sz w:val="15"/>
          </w:rPr>
          <w:t>江苏省社科应用研究精品工程</w:t>
        </w:r>
        <w:r w:rsidRPr="006C1935">
          <w:rPr>
            <w:rFonts w:ascii="simsun" w:eastAsia="宋体" w:hAnsi="simsun" w:cs="宋体"/>
            <w:color w:val="000000"/>
            <w:kern w:val="0"/>
            <w:sz w:val="15"/>
          </w:rPr>
          <w:t>”</w:t>
        </w:r>
        <w:r w:rsidRPr="006C1935">
          <w:rPr>
            <w:rFonts w:ascii="simsun" w:eastAsia="宋体" w:hAnsi="simsun" w:cs="宋体"/>
            <w:color w:val="000000"/>
            <w:kern w:val="0"/>
            <w:sz w:val="15"/>
          </w:rPr>
          <w:t>课题申请书</w:t>
        </w:r>
        <w:r w:rsidRPr="006C1935">
          <w:rPr>
            <w:rFonts w:ascii="simsun" w:eastAsia="宋体" w:hAnsi="simsun" w:cs="宋体"/>
            <w:color w:val="000000"/>
            <w:kern w:val="0"/>
            <w:sz w:val="15"/>
          </w:rPr>
          <w:t> </w:t>
        </w:r>
      </w:hyperlink>
      <w:r w:rsidRPr="006C1935">
        <w:rPr>
          <w:rFonts w:ascii="simsun" w:eastAsia="宋体" w:hAnsi="simsun" w:cs="宋体"/>
          <w:color w:val="000000"/>
          <w:kern w:val="0"/>
          <w:sz w:val="15"/>
          <w:szCs w:val="15"/>
        </w:rPr>
        <w:t> </w:t>
      </w:r>
      <w:r w:rsidRPr="006C1935">
        <w:rPr>
          <w:rFonts w:ascii="simsun" w:eastAsia="宋体" w:hAnsi="simsun" w:cs="宋体"/>
          <w:color w:val="FF0000"/>
          <w:kern w:val="0"/>
          <w:sz w:val="15"/>
          <w:szCs w:val="15"/>
        </w:rPr>
        <w:t>&lt;&lt;&lt;</w:t>
      </w:r>
      <w:r w:rsidRPr="006C1935">
        <w:rPr>
          <w:rFonts w:ascii="simsun" w:eastAsia="宋体" w:hAnsi="simsun" w:cs="宋体"/>
          <w:color w:val="FF0000"/>
          <w:kern w:val="0"/>
          <w:sz w:val="15"/>
          <w:szCs w:val="15"/>
        </w:rPr>
        <w:t>点击下载申请书</w:t>
      </w:r>
    </w:p>
    <w:p w:rsidR="006C1935" w:rsidRPr="006C1935" w:rsidRDefault="006C1935" w:rsidP="006C1935">
      <w:pPr>
        <w:widowControl/>
        <w:wordWrap w:val="0"/>
        <w:spacing w:beforeAutospacing="1" w:afterAutospacing="1" w:line="360" w:lineRule="atLeast"/>
        <w:ind w:left="16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                   </w:t>
      </w:r>
    </w:p>
    <w:p w:rsidR="006C1935" w:rsidRPr="006C1935" w:rsidRDefault="006C1935" w:rsidP="006C1935">
      <w:pPr>
        <w:widowControl/>
        <w:wordWrap w:val="0"/>
        <w:spacing w:beforeAutospacing="1" w:afterAutospacing="1" w:line="360" w:lineRule="atLeast"/>
        <w:ind w:left="16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 xml:space="preserve">                                            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江苏省哲学社会科学界联合会</w:t>
      </w:r>
    </w:p>
    <w:p w:rsidR="006C1935" w:rsidRPr="006C1935" w:rsidRDefault="006C1935" w:rsidP="006C1935">
      <w:pPr>
        <w:widowControl/>
        <w:wordWrap w:val="0"/>
        <w:spacing w:beforeAutospacing="1" w:afterAutospacing="1" w:line="360" w:lineRule="atLeast"/>
        <w:ind w:left="16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                                               2018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年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4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月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18</w:t>
      </w: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日</w:t>
      </w:r>
    </w:p>
    <w:p w:rsidR="006C1935" w:rsidRPr="006C1935" w:rsidRDefault="006C1935" w:rsidP="006C1935">
      <w:pPr>
        <w:widowControl/>
        <w:wordWrap w:val="0"/>
        <w:spacing w:beforeAutospacing="1" w:afterAutospacing="1" w:line="360" w:lineRule="atLeast"/>
        <w:ind w:left="16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6C1935" w:rsidRPr="006C1935" w:rsidRDefault="006C1935" w:rsidP="006C1935">
      <w:pPr>
        <w:widowControl/>
        <w:wordWrap w:val="0"/>
        <w:spacing w:beforeAutospacing="1" w:afterAutospacing="1" w:line="360" w:lineRule="atLeast"/>
        <w:ind w:left="16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6C1935" w:rsidRPr="006C1935" w:rsidRDefault="006C1935" w:rsidP="006C1935">
      <w:pPr>
        <w:widowControl/>
        <w:wordWrap w:val="0"/>
        <w:spacing w:beforeAutospacing="1" w:afterAutospacing="1" w:line="360" w:lineRule="atLeast"/>
        <w:ind w:left="16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</w:p>
    <w:p w:rsidR="006C1935" w:rsidRPr="006C1935" w:rsidRDefault="006C1935" w:rsidP="006C1935">
      <w:pPr>
        <w:widowControl/>
        <w:wordWrap w:val="0"/>
        <w:spacing w:beforeAutospacing="1" w:afterAutospacing="1" w:line="360" w:lineRule="atLeast"/>
        <w:ind w:left="16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C1935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sectPr w:rsidR="006C1935" w:rsidRPr="006C1935" w:rsidSect="0067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54350"/>
    <w:multiLevelType w:val="multilevel"/>
    <w:tmpl w:val="2C2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1935"/>
    <w:rsid w:val="003D07F0"/>
    <w:rsid w:val="0067274B"/>
    <w:rsid w:val="006C1935"/>
    <w:rsid w:val="009F3B12"/>
    <w:rsid w:val="00D4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935"/>
    <w:rPr>
      <w:strike w:val="0"/>
      <w:dstrike w:val="0"/>
      <w:color w:val="000000"/>
      <w:u w:val="none"/>
      <w:effect w:val="none"/>
    </w:rPr>
  </w:style>
  <w:style w:type="character" w:styleId="a4">
    <w:name w:val="Strong"/>
    <w:basedOn w:val="a0"/>
    <w:uiPriority w:val="22"/>
    <w:qFormat/>
    <w:rsid w:val="006C1935"/>
    <w:rPr>
      <w:b/>
      <w:bCs/>
    </w:rPr>
  </w:style>
  <w:style w:type="paragraph" w:styleId="a5">
    <w:name w:val="Normal (Web)"/>
    <w:basedOn w:val="a"/>
    <w:uiPriority w:val="99"/>
    <w:unhideWhenUsed/>
    <w:rsid w:val="006C19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6C193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5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776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97259995">
                      <w:marLeft w:val="900"/>
                      <w:marRight w:val="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16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9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7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13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7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7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0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2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1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4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15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7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46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47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6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91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78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83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4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09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9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6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s-skl.gov.cn/uploads/Files/2016-04/19/1-1461035628-731.doc" TargetMode="External"/><Relationship Id="rId5" Type="http://schemas.openxmlformats.org/officeDocument/2006/relationships/hyperlink" Target="http://www.js-skl.gov.cn/uploads/Files/2016-04/19/1-1461035628-73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2018-04-26T08:56:00Z</dcterms:created>
  <dcterms:modified xsi:type="dcterms:W3CDTF">2018-04-26T09:00:00Z</dcterms:modified>
</cp:coreProperties>
</file>