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020" w:rsidRPr="00C63020" w:rsidRDefault="00C63020" w:rsidP="00C63020">
      <w:pPr>
        <w:jc w:val="center"/>
        <w:rPr>
          <w:rFonts w:ascii="方正小标宋简体" w:eastAsia="方正小标宋简体" w:hAnsi="宋体" w:hint="eastAsia"/>
          <w:sz w:val="40"/>
          <w:szCs w:val="28"/>
        </w:rPr>
      </w:pPr>
      <w:bookmarkStart w:id="0" w:name="_GoBack"/>
      <w:bookmarkEnd w:id="0"/>
      <w:r w:rsidRPr="00C63020">
        <w:rPr>
          <w:rFonts w:ascii="方正小标宋简体" w:eastAsia="方正小标宋简体" w:hAnsi="宋体" w:hint="eastAsia"/>
          <w:sz w:val="40"/>
          <w:szCs w:val="28"/>
        </w:rPr>
        <w:t>2024年习近</w:t>
      </w:r>
      <w:proofErr w:type="gramStart"/>
      <w:r w:rsidRPr="00C63020">
        <w:rPr>
          <w:rFonts w:ascii="方正小标宋简体" w:eastAsia="方正小标宋简体" w:hAnsi="宋体" w:hint="eastAsia"/>
          <w:sz w:val="40"/>
          <w:szCs w:val="28"/>
        </w:rPr>
        <w:t>平文化</w:t>
      </w:r>
      <w:proofErr w:type="gramEnd"/>
      <w:r w:rsidRPr="00C63020">
        <w:rPr>
          <w:rFonts w:ascii="方正小标宋简体" w:eastAsia="方正小标宋简体" w:hAnsi="宋体" w:hint="eastAsia"/>
          <w:sz w:val="40"/>
          <w:szCs w:val="28"/>
        </w:rPr>
        <w:t>思想研究中心重大课题申报公告</w:t>
      </w:r>
    </w:p>
    <w:p w:rsidR="00C63020" w:rsidRPr="00C63020" w:rsidRDefault="00C63020" w:rsidP="00C63020">
      <w:pPr>
        <w:ind w:firstLineChars="200" w:firstLine="560"/>
        <w:rPr>
          <w:rFonts w:ascii="宋体" w:eastAsia="宋体" w:hAnsi="宋体" w:hint="eastAsia"/>
          <w:sz w:val="28"/>
          <w:szCs w:val="28"/>
        </w:rPr>
      </w:pPr>
      <w:r w:rsidRPr="00C63020">
        <w:rPr>
          <w:rFonts w:ascii="宋体" w:eastAsia="宋体" w:hAnsi="宋体"/>
          <w:sz w:val="28"/>
          <w:szCs w:val="28"/>
        </w:rPr>
        <w:t>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思想研究中心秘书处、全国哲学社会科学工作办公室现发布2024年习近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思想研究中心重大课题申报公告。</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一、总体要求</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贯彻落实全国宣传思想文化工作会议精神，紧紧围绕推进习近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体系化学理化研究阐释，深化对这一重要思想科学体系、核心概念、创新观点、战略部署的研究。聚焦研究重点、改进学风文风，注重从学术基础、实践导向、国际视野、历史维度等方面着力，坚持基础理论研究和应用政策研究相结合，把思想溯源、理论阐释、学术研究、实践总结贯通起来，推出具有学术创新价值、决策参考价值、实践指导价值的研究成果。</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二、申报主体</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主要包括中央有关部委，教育部直属高校，中央宣传文化单位，省级以上党校（行政学院）、社科院、高校和重点研究基地。申报以责任单位名义组织，多单位联合申报须确定一个责任单位。鼓励跨学科、跨地区、跨单位联合申报，鼓励理论工作部门与实际工作部门合作开展研究。</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三、课题指南</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思想的理论创新、历史渊源和时代背景研究。深入研究习近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思想与马克思主义文化理论、中华优秀传统文化、中国共产党文化建设理论和实践的关系，研究这一重要思想形成的时代</w:t>
      </w:r>
      <w:r w:rsidRPr="00C63020">
        <w:rPr>
          <w:rFonts w:ascii="宋体" w:eastAsia="宋体" w:hAnsi="宋体"/>
          <w:sz w:val="28"/>
          <w:szCs w:val="28"/>
        </w:rPr>
        <w:lastRenderedPageBreak/>
        <w:t>条件和现实基础，研究其对马克思主义文化理论的丰富和发展，研究其对破解“古今中西之争”的原创性理论贡献。</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2.“两个结合”的重大意义和丰富内涵研究。深入研究“两个结合”与推进马克思主义中国化时代化的关系，研究“两个结合”对中华文明生命更新和现代转型的重要作用，研究“第二个结合”对坚持和发展中国特色社会主义的重大意义，研究马克思主义与中华优秀传统文化的多层面契合点及其实践路径。</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3.习近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思想的“体用”关系和实践价值研究。深入研究习近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思想的科学体系，研究这一重要思想“明体达用、体用贯通”的鲜明特点，研究其重大观点和重要部署之间的逻辑关联，研究其对新时代中国文化建设的重要指导意义和实践推动作用。</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4.坚持党的文化领导权研究。深入研究马克思主义文化领导权理论，研究中国共产党百年来坚持文化领导权的理论探索和历史经验，研究新时代坚持党的文化领导权的理论成果和实践成效，研究当前巩固党的文化领导权面临的挑战及因应之策。</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5.世界文明视野中的中华文明突出特性和贡献研究。深入研究中华优秀传统文化中的重要元素及其丰富内涵，研究中华文明的突出特性和独特优势，研究中华民族共同体与人类命运共同体的关系，研究中华文明对推动人类文明发展进步的重要意义和贡献。</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6.文化自信与文化主体性建设研究。深入研究文化自信在“四个自信”中的重要地位，研究文化自信与中华民族精神上独立自主的关系，研究巩固文化主体性对中华文明存续、增进国家认同的价值意义</w:t>
      </w:r>
      <w:r w:rsidRPr="00C63020">
        <w:rPr>
          <w:rFonts w:ascii="宋体" w:eastAsia="宋体" w:hAnsi="宋体"/>
          <w:sz w:val="28"/>
          <w:szCs w:val="28"/>
        </w:rPr>
        <w:lastRenderedPageBreak/>
        <w:t>和现实路径。</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7.中国式现代化的文明底蕴研究。深入研究世界现代化进程中传统与现代的关系，研究中国式现代化中的中华优秀传统文化元素，研究中国式现代化蕴含的独特世界观、价值观、历史观、文明观、民主观、生态观，研究全面推进中国式现代化与创造人类文明新形态的关系。</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8.中国式现代化进程中的文化遗产保护传承研究。系统梳理习近平总书记关于文化遗产保护传承的重要论述，深入研究文化遗产保护传承对中国式现代化的重要意义，从国际比较视角研究文化遗产保护传承的体制机制建设，研究文化遗产保护传承实践中的问题、挑战与应对路径。</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9.推进文化繁荣、建设文化强国的实践路径研究。深入研究中国共产党领导文化建设的历史经验和主要成就，研究文化繁荣发展、社会主义文化强国与新时代新的文化使命之间的关系，研究建设文化强国的目标任务和实现路径，研究新时代文化建设中的重大战略和政策问题。</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10.互联网时代文化生产和传播的规律研究。深入研究信息技术发展与精神文化生产之间的关系，研究互联网技术迭代对文化发展和知识更新的影响，研究当前互联网条件下社会思想观念和文化产品的生成方式、传播形态、演进趋势，研究互联网对宣传思想文化工作带来的机遇和挑战及其应对策略。</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11.构建中国自主知识体系研究。深入研究学术自主自强对巩固</w:t>
      </w:r>
      <w:r w:rsidRPr="00C63020">
        <w:rPr>
          <w:rFonts w:ascii="宋体" w:eastAsia="宋体" w:hAnsi="宋体"/>
          <w:sz w:val="28"/>
          <w:szCs w:val="28"/>
        </w:rPr>
        <w:lastRenderedPageBreak/>
        <w:t>文化主体性、增强国家文化</w:t>
      </w:r>
      <w:proofErr w:type="gramStart"/>
      <w:r w:rsidRPr="00C63020">
        <w:rPr>
          <w:rFonts w:ascii="宋体" w:eastAsia="宋体" w:hAnsi="宋体"/>
          <w:sz w:val="28"/>
          <w:szCs w:val="28"/>
        </w:rPr>
        <w:t>软实力</w:t>
      </w:r>
      <w:proofErr w:type="gramEnd"/>
      <w:r w:rsidRPr="00C63020">
        <w:rPr>
          <w:rFonts w:ascii="宋体" w:eastAsia="宋体" w:hAnsi="宋体"/>
          <w:sz w:val="28"/>
          <w:szCs w:val="28"/>
        </w:rPr>
        <w:t>的重要作用，研究构建中国自主知识体系的基本原则、科学方法和实践进路，研究中国自主知识体系的标识性概念、关键性范畴，研究构建中国自主知识体系与借鉴人类有益学术成果和研究方法的关系。</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12．推动文明</w:t>
      </w:r>
      <w:proofErr w:type="gramStart"/>
      <w:r w:rsidRPr="00C63020">
        <w:rPr>
          <w:rFonts w:ascii="宋体" w:eastAsia="宋体" w:hAnsi="宋体"/>
          <w:sz w:val="28"/>
          <w:szCs w:val="28"/>
        </w:rPr>
        <w:t>交流互鉴研究</w:t>
      </w:r>
      <w:proofErr w:type="gramEnd"/>
      <w:r w:rsidRPr="00C63020">
        <w:rPr>
          <w:rFonts w:ascii="宋体" w:eastAsia="宋体" w:hAnsi="宋体"/>
          <w:sz w:val="28"/>
          <w:szCs w:val="28"/>
        </w:rPr>
        <w:t>。深入研究</w:t>
      </w:r>
      <w:proofErr w:type="gramStart"/>
      <w:r w:rsidRPr="00C63020">
        <w:rPr>
          <w:rFonts w:ascii="宋体" w:eastAsia="宋体" w:hAnsi="宋体"/>
          <w:sz w:val="28"/>
          <w:szCs w:val="28"/>
        </w:rPr>
        <w:t>交流互鉴对</w:t>
      </w:r>
      <w:proofErr w:type="gramEnd"/>
      <w:r w:rsidRPr="00C63020">
        <w:rPr>
          <w:rFonts w:ascii="宋体" w:eastAsia="宋体" w:hAnsi="宋体"/>
          <w:sz w:val="28"/>
          <w:szCs w:val="28"/>
        </w:rPr>
        <w:t>人类文明发展进步的重要作用，研究中华文明在兼收并蓄中不断发展演变的历史进程和内在规律，研究当今世界文明交流交融面临的问题和挑战，研究全球文明倡议的丰富内涵及实践价值，研究坚守文化主体性和推动文明交流</w:t>
      </w:r>
      <w:proofErr w:type="gramStart"/>
      <w:r w:rsidRPr="00C63020">
        <w:rPr>
          <w:rFonts w:ascii="宋体" w:eastAsia="宋体" w:hAnsi="宋体"/>
          <w:sz w:val="28"/>
          <w:szCs w:val="28"/>
        </w:rPr>
        <w:t>互鉴之间</w:t>
      </w:r>
      <w:proofErr w:type="gramEnd"/>
      <w:r w:rsidRPr="00C63020">
        <w:rPr>
          <w:rFonts w:ascii="宋体" w:eastAsia="宋体" w:hAnsi="宋体"/>
          <w:sz w:val="28"/>
          <w:szCs w:val="28"/>
        </w:rPr>
        <w:t>的关系。</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四、资助额度</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本批课题列为马克思主义理论研究和建设工程重大项目，同时列为国家社科基金重大项目，每个选题方向确立1—3项课题，资助额度为每项60万元，立项后参照重大项目管理。申请人须按照《国家社会科学基金管理办法》和《国家社会科学基金项目资金管理办法》（详见全国社科工作办网站）要求，根据实际需要编制科学合理的经费预算。</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五、申报条件</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1.遵守中华人民共和国宪法和法律，遵守国家社科基金各项管理规定；在文化研究领域具有深厚的学术造诣和丰富的科研经验，社会责任感强，品行端正，学风优良；具有正高级专业技术</w:t>
      </w:r>
      <w:proofErr w:type="gramStart"/>
      <w:r w:rsidRPr="00C63020">
        <w:rPr>
          <w:rFonts w:ascii="宋体" w:eastAsia="宋体" w:hAnsi="宋体"/>
          <w:sz w:val="28"/>
          <w:szCs w:val="28"/>
        </w:rPr>
        <w:t>职称或厅局级</w:t>
      </w:r>
      <w:proofErr w:type="gramEnd"/>
      <w:r w:rsidRPr="00C63020">
        <w:rPr>
          <w:rFonts w:ascii="宋体" w:eastAsia="宋体" w:hAnsi="宋体"/>
          <w:sz w:val="28"/>
          <w:szCs w:val="28"/>
        </w:rPr>
        <w:t>（含）以上领导职务，能够承担实质性研究工作并担负科研组织指导职责。</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lastRenderedPageBreak/>
        <w:t>2.具有在长期合作基础上形成的稳定研究队伍，研究团队成员应当具有高级职称或博士学位，专业结构和年龄结构较为合理，有足够的时间精力投入课题研究。</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3.申请人所在单位须设有科研管理部门，提供开展研究的必要条件并承诺信誉保证。以兼职人员身份从所兼职单位申报本研究项目的，兼职单位须审核兼职人员正式聘用关系的真实性，切实承担项目管理职责并承诺信誉保证。</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4.在</w:t>
      </w:r>
      <w:proofErr w:type="gramStart"/>
      <w:r w:rsidRPr="00C63020">
        <w:rPr>
          <w:rFonts w:ascii="宋体" w:eastAsia="宋体" w:hAnsi="宋体"/>
          <w:sz w:val="28"/>
          <w:szCs w:val="28"/>
        </w:rPr>
        <w:t>研</w:t>
      </w:r>
      <w:proofErr w:type="gramEnd"/>
      <w:r w:rsidRPr="00C63020">
        <w:rPr>
          <w:rFonts w:ascii="宋体" w:eastAsia="宋体" w:hAnsi="宋体"/>
          <w:sz w:val="28"/>
          <w:szCs w:val="28"/>
        </w:rPr>
        <w:t>国家社科基金各类项目、马克思主义理论研究和建设工程重大项目及其他国家级重大科研项目、教育部哲学社会科学研究重大课题攻关项目的负责人，不能参与本次申报。</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六、申报要求</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申请人须按照课题指南规定的选题申报，原则上不能修改选题表述，如确有需要可进行适当微调，但不得大幅压缩或改变研究内容，自选课题不予受理。申请人须按照《2024年习近平文化思想研究中心重大课题申请书》（2024年7月制）规定的内容和要求填写申报材料。要突出课题设计论证部分，重点介绍研究框架、研究思路、研究重点和创新之处等内容。</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2.课题设计要着眼服务国家需求，树立目标导向，增强问题意识，突出研究重点，不宜过于宽泛，避免大而全，子课题数量一般不超过5个。每个子课题只能确定一名负责人。</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3.申请人要熟知国内外相关领域研究前沿动态，具备扎实的研究基础和丰富的相关前期研究成果。除必要的学术史梳理或综述外，应</w:t>
      </w:r>
      <w:r w:rsidRPr="00C63020">
        <w:rPr>
          <w:rFonts w:ascii="宋体" w:eastAsia="宋体" w:hAnsi="宋体"/>
          <w:sz w:val="28"/>
          <w:szCs w:val="28"/>
        </w:rPr>
        <w:lastRenderedPageBreak/>
        <w:t>着重阐明本课题设计相对于已有研究的独到学术价值、应用价值和社会意义。</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4.申请人要树立鲜明的问题导向和创新意识，在框架设计、研究思路、主要内容、基本观点、研究方法等方面，体现创新的学术思想、独到的学术见解和可能取得的突破。要注重采取多学科研究方法和组建跨学科研究团队，发挥重大课题在科研育人方面的重要作用。</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七、工作安排</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重大课题申报和评审采用线上线下相结合的方式，具体安排如下：</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网络申报系统于8月20日12时至27日12时开放，在此期间申请人可在国家社科基金科研创新服务管理平台(https://xm.npopss-cn.gov.cn)，以实名信息注册账号后登录系统，并按规定要求填写申报信息（已有账号者无需再次注册）。逾期系统自动关闭，不再受理申报。国家社科基金科研创新服务管理平台中的“项目申报系统”为本次申报的唯一网络平台，网络申报办法及流程管理以该系统为准。</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2.责任单位组织本单位的课题申报工作，严格审核申报资格、申报质量、前期研究成果的真实性、申请人及课题组的研究实力和必备条件，对申报材料的政治方向、学术价值、创新程度等进行认真审核和严格把关，于8月30日前将审核通过的《申请书》报送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思想研究中心秘书处、全国社科工作办，并确保数据的真实性、完整性和一致性。</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3.习近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思想研究中心秘书处、全国社科工作办将按照公开、</w:t>
      </w:r>
      <w:r w:rsidRPr="00C63020">
        <w:rPr>
          <w:rFonts w:ascii="宋体" w:eastAsia="宋体" w:hAnsi="宋体"/>
          <w:sz w:val="28"/>
          <w:szCs w:val="28"/>
        </w:rPr>
        <w:lastRenderedPageBreak/>
        <w:t>公平、公正的原则对申报材料进行资格审查，并组织专家对通过资格审查的材料进行通讯评审和会议评审，按程序择优遴选立项。建议立项课题名单在全国社科工作办网站公示7天。公示期满，对无异议者下达立项通知书。</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八、其他事项</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1.课题研究周期为两年。课题研究过程中，各课题组以学术论文或研究报告等形式报送研究成果。</w:t>
      </w:r>
      <w:proofErr w:type="gramStart"/>
      <w:r w:rsidRPr="00C63020">
        <w:rPr>
          <w:rFonts w:ascii="宋体" w:eastAsia="宋体" w:hAnsi="宋体"/>
          <w:sz w:val="28"/>
          <w:szCs w:val="28"/>
        </w:rPr>
        <w:t>课题结项时</w:t>
      </w:r>
      <w:proofErr w:type="gramEnd"/>
      <w:r w:rsidRPr="00C63020">
        <w:rPr>
          <w:rFonts w:ascii="宋体" w:eastAsia="宋体" w:hAnsi="宋体"/>
          <w:sz w:val="28"/>
          <w:szCs w:val="28"/>
        </w:rPr>
        <w:t>，各课题组以专著形式上报研究成果。习近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思想研究中心秘书处将组织对最终成果进行评审。</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2.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责成责任单位严肃处理。</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联系电话：010—83138935</w:t>
      </w:r>
    </w:p>
    <w:p w:rsidR="00C63020" w:rsidRPr="00C63020" w:rsidRDefault="00C63020" w:rsidP="00C63020">
      <w:pPr>
        <w:ind w:firstLineChars="200" w:firstLine="560"/>
        <w:rPr>
          <w:rFonts w:ascii="宋体" w:eastAsia="宋体" w:hAnsi="宋体"/>
          <w:sz w:val="28"/>
          <w:szCs w:val="28"/>
        </w:rPr>
      </w:pPr>
      <w:r w:rsidRPr="00C63020">
        <w:rPr>
          <w:rFonts w:ascii="宋体" w:eastAsia="宋体" w:hAnsi="宋体"/>
          <w:sz w:val="28"/>
          <w:szCs w:val="28"/>
        </w:rPr>
        <w:t>附件：</w:t>
      </w:r>
      <w:hyperlink r:id="rId4" w:tgtFrame="_blank" w:history="1">
        <w:r w:rsidRPr="00C63020">
          <w:rPr>
            <w:rStyle w:val="a4"/>
            <w:rFonts w:ascii="宋体" w:eastAsia="宋体" w:hAnsi="宋体"/>
            <w:sz w:val="28"/>
            <w:szCs w:val="28"/>
          </w:rPr>
          <w:t>1. 2024年习近</w:t>
        </w:r>
        <w:proofErr w:type="gramStart"/>
        <w:r w:rsidRPr="00C63020">
          <w:rPr>
            <w:rStyle w:val="a4"/>
            <w:rFonts w:ascii="宋体" w:eastAsia="宋体" w:hAnsi="宋体"/>
            <w:sz w:val="28"/>
            <w:szCs w:val="28"/>
          </w:rPr>
          <w:t>平文化</w:t>
        </w:r>
        <w:proofErr w:type="gramEnd"/>
        <w:r w:rsidRPr="00C63020">
          <w:rPr>
            <w:rStyle w:val="a4"/>
            <w:rFonts w:ascii="宋体" w:eastAsia="宋体" w:hAnsi="宋体"/>
            <w:sz w:val="28"/>
            <w:szCs w:val="28"/>
          </w:rPr>
          <w:t>思想研究中心重大课题申请书</w:t>
        </w:r>
      </w:hyperlink>
    </w:p>
    <w:p w:rsidR="00C63020" w:rsidRDefault="00C63020" w:rsidP="00C63020">
      <w:pPr>
        <w:ind w:firstLineChars="200" w:firstLine="560"/>
        <w:jc w:val="right"/>
        <w:rPr>
          <w:rFonts w:ascii="宋体" w:eastAsia="宋体" w:hAnsi="宋体"/>
          <w:sz w:val="28"/>
          <w:szCs w:val="28"/>
        </w:rPr>
      </w:pPr>
    </w:p>
    <w:p w:rsidR="00C63020" w:rsidRPr="00C63020" w:rsidRDefault="00C63020" w:rsidP="00C63020">
      <w:pPr>
        <w:ind w:firstLineChars="200" w:firstLine="560"/>
        <w:jc w:val="right"/>
        <w:rPr>
          <w:rFonts w:ascii="宋体" w:eastAsia="宋体" w:hAnsi="宋体"/>
          <w:sz w:val="28"/>
          <w:szCs w:val="28"/>
        </w:rPr>
      </w:pPr>
      <w:r w:rsidRPr="00C63020">
        <w:rPr>
          <w:rFonts w:ascii="宋体" w:eastAsia="宋体" w:hAnsi="宋体"/>
          <w:sz w:val="28"/>
          <w:szCs w:val="28"/>
        </w:rPr>
        <w:t>习近</w:t>
      </w:r>
      <w:proofErr w:type="gramStart"/>
      <w:r w:rsidRPr="00C63020">
        <w:rPr>
          <w:rFonts w:ascii="宋体" w:eastAsia="宋体" w:hAnsi="宋体"/>
          <w:sz w:val="28"/>
          <w:szCs w:val="28"/>
        </w:rPr>
        <w:t>平文化</w:t>
      </w:r>
      <w:proofErr w:type="gramEnd"/>
      <w:r w:rsidRPr="00C63020">
        <w:rPr>
          <w:rFonts w:ascii="宋体" w:eastAsia="宋体" w:hAnsi="宋体"/>
          <w:sz w:val="28"/>
          <w:szCs w:val="28"/>
        </w:rPr>
        <w:t>思想研究中心秘书处</w:t>
      </w:r>
    </w:p>
    <w:p w:rsidR="00C63020" w:rsidRPr="00C63020" w:rsidRDefault="00C63020" w:rsidP="00C63020">
      <w:pPr>
        <w:ind w:firstLineChars="200" w:firstLine="560"/>
        <w:jc w:val="right"/>
        <w:rPr>
          <w:rFonts w:ascii="宋体" w:eastAsia="宋体" w:hAnsi="宋体"/>
          <w:sz w:val="28"/>
          <w:szCs w:val="28"/>
        </w:rPr>
      </w:pPr>
      <w:r w:rsidRPr="00C63020">
        <w:rPr>
          <w:rFonts w:ascii="宋体" w:eastAsia="宋体" w:hAnsi="宋体"/>
          <w:sz w:val="28"/>
          <w:szCs w:val="28"/>
        </w:rPr>
        <w:t>全国哲学社会科学工作办公室</w:t>
      </w:r>
    </w:p>
    <w:p w:rsidR="00C63020" w:rsidRPr="00C63020" w:rsidRDefault="00C63020" w:rsidP="00C63020">
      <w:pPr>
        <w:ind w:firstLineChars="200" w:firstLine="560"/>
        <w:jc w:val="right"/>
        <w:rPr>
          <w:rFonts w:ascii="宋体" w:eastAsia="宋体" w:hAnsi="宋体"/>
          <w:sz w:val="28"/>
          <w:szCs w:val="28"/>
        </w:rPr>
      </w:pPr>
      <w:r w:rsidRPr="00C63020">
        <w:rPr>
          <w:rFonts w:ascii="宋体" w:eastAsia="宋体" w:hAnsi="宋体"/>
          <w:sz w:val="28"/>
          <w:szCs w:val="28"/>
        </w:rPr>
        <w:t>2024年7月19日       </w:t>
      </w:r>
    </w:p>
    <w:p w:rsidR="00A626E5" w:rsidRPr="00C63020" w:rsidRDefault="00A626E5" w:rsidP="00C63020">
      <w:pPr>
        <w:rPr>
          <w:rFonts w:ascii="宋体" w:eastAsia="宋体" w:hAnsi="宋体"/>
          <w:sz w:val="28"/>
          <w:szCs w:val="28"/>
        </w:rPr>
      </w:pPr>
    </w:p>
    <w:sectPr w:rsidR="00A626E5" w:rsidRPr="00C63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20"/>
    <w:rsid w:val="00A626E5"/>
    <w:rsid w:val="00C6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8B3D"/>
  <w15:chartTrackingRefBased/>
  <w15:docId w15:val="{A52D5C70-D4BC-4AF5-8643-ECEC4CEA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020"/>
    <w:pPr>
      <w:widowControl w:val="0"/>
      <w:jc w:val="both"/>
    </w:pPr>
  </w:style>
  <w:style w:type="paragraph" w:styleId="1">
    <w:name w:val="heading 1"/>
    <w:basedOn w:val="a"/>
    <w:link w:val="10"/>
    <w:uiPriority w:val="9"/>
    <w:qFormat/>
    <w:rsid w:val="00C630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020"/>
    <w:rPr>
      <w:rFonts w:ascii="宋体" w:eastAsia="宋体" w:hAnsi="宋体" w:cs="宋体"/>
      <w:b/>
      <w:bCs/>
      <w:kern w:val="36"/>
      <w:sz w:val="48"/>
      <w:szCs w:val="48"/>
    </w:rPr>
  </w:style>
  <w:style w:type="paragraph" w:customStyle="1" w:styleId="author">
    <w:name w:val="author"/>
    <w:basedOn w:val="a"/>
    <w:rsid w:val="00C63020"/>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C63020"/>
    <w:rPr>
      <w:i/>
      <w:iCs/>
    </w:rPr>
  </w:style>
  <w:style w:type="character" w:styleId="a4">
    <w:name w:val="Hyperlink"/>
    <w:basedOn w:val="a0"/>
    <w:uiPriority w:val="99"/>
    <w:unhideWhenUsed/>
    <w:rsid w:val="00C63020"/>
    <w:rPr>
      <w:color w:val="0000FF"/>
      <w:u w:val="single"/>
    </w:rPr>
  </w:style>
  <w:style w:type="paragraph" w:styleId="a5">
    <w:name w:val="Normal (Web)"/>
    <w:basedOn w:val="a"/>
    <w:uiPriority w:val="99"/>
    <w:semiHidden/>
    <w:unhideWhenUsed/>
    <w:rsid w:val="00C6302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63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0217">
      <w:bodyDiv w:val="1"/>
      <w:marLeft w:val="0"/>
      <w:marRight w:val="0"/>
      <w:marTop w:val="0"/>
      <w:marBottom w:val="0"/>
      <w:divBdr>
        <w:top w:val="none" w:sz="0" w:space="0" w:color="auto"/>
        <w:left w:val="none" w:sz="0" w:space="0" w:color="auto"/>
        <w:bottom w:val="none" w:sz="0" w:space="0" w:color="auto"/>
        <w:right w:val="none" w:sz="0" w:space="0" w:color="auto"/>
      </w:divBdr>
      <w:divsChild>
        <w:div w:id="1336805751">
          <w:marLeft w:val="0"/>
          <w:marRight w:val="0"/>
          <w:marTop w:val="0"/>
          <w:marBottom w:val="0"/>
          <w:divBdr>
            <w:top w:val="none" w:sz="0" w:space="0" w:color="auto"/>
            <w:left w:val="none" w:sz="0" w:space="0" w:color="auto"/>
            <w:bottom w:val="single" w:sz="6" w:space="11" w:color="D3D3D3"/>
            <w:right w:val="none" w:sz="0" w:space="0" w:color="auto"/>
          </w:divBdr>
        </w:div>
        <w:div w:id="82169809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wnload.people.com.cn/dangwang/one1721351073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572</Words>
  <Characters>3265</Characters>
  <Application>Microsoft Office Word</Application>
  <DocSecurity>0</DocSecurity>
  <Lines>27</Lines>
  <Paragraphs>7</Paragraphs>
  <ScaleCrop>false</ScaleCrop>
  <Company>Microsoft</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2024-07-20T03:28:00Z</dcterms:created>
  <dcterms:modified xsi:type="dcterms:W3CDTF">2024-07-20T03:30:00Z</dcterms:modified>
</cp:coreProperties>
</file>